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14 — الاحتمالات — المدة: دقيقتان</w:t>
      </w:r>
    </w:p>
    <w:p>
      <w:pPr>
        <w:bidi/>
      </w:pPr>
      <w:r>
        <w:rPr>
          <w:rtl/>
        </w:rPr>
        <w:t xml:space="preserve">كيس به</w:t>
      </w:r>
      <w:r>
        <w:rPr>
          <w:rtl/>
        </w:rPr>
        <w:t xml:space="preserve"> </w:t>
      </w:r>
      <m:oMath>
        <m:r>
          <m:t>3</m:t>
        </m:r>
      </m:oMath>
      <w:r>
        <w:rPr>
          <w:rtl/>
        </w:rPr>
        <w:t xml:space="preserve"> </w:t>
      </w:r>
      <w:r>
        <w:rPr>
          <w:rtl/>
        </w:rPr>
        <w:t xml:space="preserve">كريات حمراء و</w:t>
      </w:r>
      <w:r>
        <w:rPr>
          <w:rtl/>
        </w:rPr>
        <w:t xml:space="preserve"> </w:t>
      </w:r>
      <m:oMath>
        <m:r>
          <m:t>2</m:t>
        </m:r>
      </m:oMath>
      <w:r>
        <w:rPr>
          <w:rtl/>
        </w:rPr>
        <w:t xml:space="preserve"> </w:t>
      </w:r>
      <w:r>
        <w:rPr>
          <w:rtl/>
        </w:rPr>
        <w:t xml:space="preserve">بيضاء. نسحب عشوائيًا كريتين على التوالي</w:t>
      </w:r>
      <w:r>
        <w:rPr>
          <w:rtl/>
        </w:rPr>
        <w:t xml:space="preserve"> </w:t>
      </w:r>
      <w:r>
        <w:rPr>
          <w:rtl/>
          <w:bCs/>
          <w:b/>
        </w:rPr>
        <w:t xml:space="preserve">دون إرجاع</w:t>
      </w:r>
      <w:r>
        <w:rPr>
          <w:rtl/>
        </w:rPr>
        <w:t xml:space="preserve">.</w:t>
      </w:r>
    </w:p>
    <w:p>
      <w:pPr>
        <w:bidi/>
      </w:pPr>
      <w:r>
        <w:drawing>
          <wp:inline>
            <wp:extent cx="3959999" cy="3446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3446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أكمل الشجرة، ثم احسب احتمال الحصول على كريتين من نفس اللون.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2026-11-02T19:22:45Z</dcterms:created>
  <dcterms:modified xsi:type="dcterms:W3CDTF">2026-11-02T19:22:45Z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