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7 — المتتاليات الهندسية — المدة: دقيقتان</w:t>
      </w:r>
    </w:p>
    <w:p>
      <w:pPr>
        <w:bidi/>
      </w:pPr>
      <w:r>
        <w:rPr>
          <w:rtl/>
        </w:rPr>
        <w:t xml:space="preserve">الشكل يمثل الحدود الأولى لمتتالية هندسية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tl/>
        </w:rPr>
        <w:t xml:space="preserve">:</w:t>
      </w:r>
    </w:p>
    <w:p>
      <w:pPr>
        <w:bidi/>
      </w:pPr>
      <w:r>
        <w:drawing>
          <wp:inline>
            <wp:extent cx="3959999" cy="4333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433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الأساس</w:t>
      </w:r>
      <w:r>
        <w:rPr>
          <w:rtl/>
        </w:rPr>
        <w:t xml:space="preserve"> </w:t>
      </w:r>
      <m:oMath>
        <m:r>
          <m:t>q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rPr>
          <w:rtl/>
        </w:rPr>
        <w:t xml:space="preserve">، ثم احسب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10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والمجموع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9</m:t>
            </m:r>
          </m:sub>
        </m:sSub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2026-11-02T19:22:32Z</dcterms:created>
  <dcterms:modified xsi:type="dcterms:W3CDTF">2026-11-02T19:22:32Z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