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3 — قراءة بيانية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هو التمثيل البياني للدالة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المعرفة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 </w:t>
      </w:r>
      <w:r>
        <w:rPr>
          <w:rtl/>
        </w:rPr>
        <w:t xml:space="preserve">بـ: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3454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454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بيانيًا</w:t>
      </w:r>
      <w:r>
        <w:rPr>
          <w:rtl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rtl/>
        </w:rPr>
        <w:t xml:space="preserve">، ثم حلّ المتراجحة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rtl/>
        </w:rPr>
        <w:t xml:space="preserve">، ثم استنتج قيمتي</w:t>
      </w:r>
      <w:r>
        <w:rPr>
          <w:rtl/>
        </w:rPr>
        <w:t xml:space="preserve"> </w:t>
      </w:r>
      <m:oMath>
        <m:r>
          <m:t>b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c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2026-11-02T19:22:23Z</dcterms:created>
  <dcterms:modified xsi:type="dcterms:W3CDTF">2026-11-02T19:22:23Z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