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4 — شحن مكثفة (RC) — المدة: دقيقتان</w:t>
      </w:r>
    </w:p>
    <w:p>
      <w:pPr>
        <w:bidi/>
      </w:pPr>
      <w:r>
        <w:rPr>
          <w:rtl/>
        </w:rPr>
        <w:t xml:space="preserve">نشحن مكثفة سعتها</w:t>
      </w:r>
      <w:r>
        <w:rPr>
          <w:rtl/>
        </w:rPr>
        <w:t xml:space="preserve"> </w:t>
      </w:r>
      <m:oMath>
        <m:r>
          <m:t>C</m:t>
        </m:r>
      </m:oMath>
      <w:r>
        <w:rPr>
          <w:rtl/>
        </w:rPr>
        <w:t xml:space="preserve"> </w:t>
      </w:r>
      <w:r>
        <w:rPr>
          <w:rtl/>
        </w:rPr>
        <w:t xml:space="preserve">عبر ناقل أومي مقاومته</w:t>
      </w:r>
      <w:r>
        <w:rPr>
          <w:rtl/>
        </w:rP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  <m:r>
          <m:t> </m:t>
        </m:r>
        <m:r>
          <m:rPr>
            <m:sty m:val="p"/>
          </m:rPr>
          <m:t>k</m:t>
        </m:r>
        <m:r>
          <m:rPr>
            <m:sty m:val="p"/>
          </m:rPr>
          <m:t>Ω</m:t>
        </m:r>
      </m:oMath>
      <w:r>
        <w:rPr>
          <w:rtl/>
        </w:rPr>
        <w:t xml:space="preserve"> </w:t>
      </w:r>
      <w:r>
        <w:rPr>
          <w:rtl/>
        </w:rPr>
        <w:t xml:space="preserve">بمولد توتره</w:t>
      </w:r>
      <w:r>
        <w:rPr>
          <w:rtl/>
        </w:rPr>
        <w:t xml:space="preserve"> </w:t>
      </w:r>
      <m:oMath>
        <m:r>
          <m:t>E</m:t>
        </m:r>
      </m:oMath>
      <w:r>
        <w:rPr>
          <w:rtl/>
        </w:rPr>
        <w:t xml:space="preserve">. المنحنى يمثل</w:t>
      </w:r>
      <w:r>
        <w:rPr>
          <w:rtl/>
        </w:rPr>
        <w:t xml:space="preserve"> </w:t>
      </w:r>
      <m:oMath>
        <m:sSub>
          <m:e>
            <m:r>
              <m:t>u</m:t>
            </m:r>
          </m:e>
          <m:sub>
            <m:r>
              <m:t>C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مع المماس عند المبدأ.</w:t>
      </w:r>
    </w:p>
    <w:p>
      <w:pPr>
        <w:bidi/>
      </w:pPr>
      <w:r>
        <w:drawing>
          <wp:inline>
            <wp:extent cx="3959999" cy="28700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870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بيانياً</w:t>
      </w:r>
      <w:r>
        <w:rPr>
          <w:rtl/>
        </w:rPr>
        <w:t xml:space="preserve"> </w:t>
      </w:r>
      <m:oMath>
        <m:r>
          <m:t>E</m:t>
        </m:r>
      </m:oMath>
      <w:r>
        <w:rPr>
          <w:rtl/>
        </w:rPr>
        <w:t xml:space="preserve"> </w:t>
      </w:r>
      <w:r>
        <w:rPr>
          <w:rtl/>
        </w:rPr>
        <w:t xml:space="preserve">وثابت الزمن</w:t>
      </w:r>
      <w:r>
        <w:rPr>
          <w:rtl/>
        </w:rPr>
        <w:t xml:space="preserve"> </w:t>
      </w:r>
      <m:oMath>
        <m:r>
          <m:t>τ</m:t>
        </m:r>
      </m:oMath>
      <w:r>
        <w:rPr>
          <w:rtl/>
        </w:rPr>
        <w:t xml:space="preserve">، ثم احسب سعة المكثفة</w:t>
      </w:r>
      <w:r>
        <w:rPr>
          <w:rtl/>
        </w:rPr>
        <w:t xml:space="preserve"> </w:t>
      </w:r>
      <m:oMath>
        <m:r>
          <m:t>C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2026-11-02T19:24:20Z</dcterms:created>
  <dcterms:modified xsi:type="dcterms:W3CDTF">2026-11-02T19:24:20Z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