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5 — Pronunciation of -ed — Time: 2 minutes</w:t>
      </w:r>
    </w:p>
    <w:p>
      <w:pPr>
        <w:pStyle w:val="BodyText"/>
      </w:pPr>
      <w:r>
        <w:t xml:space="preserve">worked – played – wanted – watched – lived – decided</w:t>
      </w:r>
    </w:p>
    <w:p>
      <w:pPr>
        <w:pStyle w:val="BodyText"/>
      </w:pPr>
      <w:r>
        <w:drawing>
          <wp:inline>
            <wp:extent cx="3959999" cy="967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967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Task:</w:t>
      </w:r>
      <w:r>
        <w:t xml:space="preserve"> </w:t>
      </w:r>
      <w:r>
        <w:t xml:space="preserve">Classify the verbs according to the pronunciation of the final</w:t>
      </w:r>
      <w:r>
        <w:t xml:space="preserve"> </w:t>
      </w:r>
      <w:r>
        <w:t xml:space="preserve">“</w:t>
      </w:r>
      <w:r>
        <w:t xml:space="preserve">-ed</w:t>
      </w:r>
      <w:r>
        <w:t xml:space="preserve">”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2026-11-02T19:33:00Z</dcterms:created>
  <dcterms:modified xsi:type="dcterms:W3CDTF">2026-11-02T19:33:00Z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